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ACC9E" w14:textId="77777777" w:rsidR="00AA10D1" w:rsidRPr="00AA10D1" w:rsidRDefault="00AA10D1" w:rsidP="00AA10D1">
      <w:pPr>
        <w:contextualSpacing/>
      </w:pPr>
      <w:r w:rsidRPr="00AA10D1">
        <w:t xml:space="preserve">TIFLOLOŠKI MUZEJ </w:t>
      </w:r>
    </w:p>
    <w:p w14:paraId="3C787CE0" w14:textId="77777777" w:rsidR="00AA10D1" w:rsidRPr="00AA10D1" w:rsidRDefault="00AA10D1" w:rsidP="00AA10D1">
      <w:pPr>
        <w:contextualSpacing/>
      </w:pPr>
      <w:r w:rsidRPr="00AA10D1">
        <w:t>Augusta Šeone 34</w:t>
      </w:r>
    </w:p>
    <w:p w14:paraId="755B6F0B" w14:textId="77777777" w:rsidR="00AA10D1" w:rsidRPr="00AA10D1" w:rsidRDefault="00AA10D1" w:rsidP="00AA10D1">
      <w:pPr>
        <w:contextualSpacing/>
      </w:pPr>
      <w:r w:rsidRPr="00AA10D1">
        <w:t>10000 Zagreb</w:t>
      </w:r>
    </w:p>
    <w:p w14:paraId="433691AA" w14:textId="4FBFF8C0" w:rsidR="00AA10D1" w:rsidRDefault="00AA10D1" w:rsidP="00AA10D1">
      <w:pPr>
        <w:contextualSpacing/>
      </w:pPr>
      <w:r w:rsidRPr="00AA10D1">
        <w:t>RKP:1038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669FDB3E" w14:textId="77777777" w:rsidR="00AA10D1" w:rsidRDefault="00AA10D1">
      <w:pPr>
        <w:contextualSpacing/>
      </w:pPr>
    </w:p>
    <w:p w14:paraId="577B809E" w14:textId="1F7F02EC" w:rsidR="00F647FB" w:rsidRDefault="003B259D">
      <w:pPr>
        <w:contextualSpacing/>
      </w:pPr>
      <w:r>
        <w:t xml:space="preserve">OBRAZLOŽENJE ZA </w:t>
      </w:r>
      <w:r w:rsidR="00F647FB">
        <w:t>POLUGODIŠNJI IZVJEŠTAJ O IZVRŠENJU FINANCIJSKOG PLANA ZA 2023.</w:t>
      </w:r>
    </w:p>
    <w:p w14:paraId="5E725DB8" w14:textId="77777777" w:rsidR="00F647FB" w:rsidRDefault="00F647FB">
      <w:pPr>
        <w:contextualSpacing/>
      </w:pPr>
    </w:p>
    <w:p w14:paraId="05C5DFF0" w14:textId="4E5C9CE4" w:rsidR="00527C2B" w:rsidRDefault="00FA04CD">
      <w:pPr>
        <w:contextualSpacing/>
      </w:pPr>
      <w:r>
        <w:t>Polugodišnji i</w:t>
      </w:r>
      <w:r w:rsidR="00AA24E2">
        <w:t>zvještaj o izvršenju financijskog plan</w:t>
      </w:r>
      <w:r w:rsidR="003C208B">
        <w:t>a</w:t>
      </w:r>
      <w:r>
        <w:t xml:space="preserve"> za 2023.</w:t>
      </w:r>
      <w:r w:rsidR="00F647FB">
        <w:t xml:space="preserve"> </w:t>
      </w:r>
      <w:r>
        <w:t>godinu</w:t>
      </w:r>
      <w:r w:rsidR="00AA24E2">
        <w:t xml:space="preserve"> prati jesu li se </w:t>
      </w:r>
      <w:r w:rsidR="00F17B06">
        <w:t xml:space="preserve">i </w:t>
      </w:r>
      <w:r w:rsidR="00AA24E2">
        <w:t>u kojim iznosima ost</w:t>
      </w:r>
      <w:r w:rsidR="00F647FB">
        <w:t>v</w:t>
      </w:r>
      <w:r w:rsidR="00AA24E2">
        <w:t xml:space="preserve">arile planirane pozicije prihoda i rashoda unutar </w:t>
      </w:r>
      <w:r w:rsidR="00F17B06">
        <w:t xml:space="preserve">prvih </w:t>
      </w:r>
      <w:r w:rsidR="00F647FB">
        <w:t>šest</w:t>
      </w:r>
      <w:r w:rsidR="00F17B06">
        <w:t xml:space="preserve"> mjeseci ove godine</w:t>
      </w:r>
      <w:r w:rsidR="00AA24E2">
        <w:t>.</w:t>
      </w:r>
    </w:p>
    <w:p w14:paraId="2E5412AC" w14:textId="7DC382C1" w:rsidR="00AA24E2" w:rsidRDefault="00AA24E2">
      <w:pPr>
        <w:contextualSpacing/>
      </w:pPr>
      <w:r>
        <w:t>S obzirom da je Tiflološki muzej korisnik državnog proračuna, izvještaj je napravljen po novčanom načelu.</w:t>
      </w:r>
    </w:p>
    <w:p w14:paraId="507C2DE2" w14:textId="77777777" w:rsidR="007E5CCC" w:rsidRDefault="007E5CCC">
      <w:pPr>
        <w:contextualSpacing/>
      </w:pPr>
    </w:p>
    <w:p w14:paraId="1E575113" w14:textId="42232B03" w:rsidR="003C208B" w:rsidRDefault="003C208B">
      <w:pPr>
        <w:contextualSpacing/>
      </w:pPr>
      <w:r>
        <w:t xml:space="preserve">Izvještaj </w:t>
      </w:r>
      <w:r w:rsidR="007E5CCC">
        <w:t>se sastoji od</w:t>
      </w:r>
      <w:r>
        <w:t xml:space="preserve"> opć</w:t>
      </w:r>
      <w:r w:rsidR="007E5CCC">
        <w:t>eg</w:t>
      </w:r>
      <w:r>
        <w:t xml:space="preserve"> i posebn</w:t>
      </w:r>
      <w:r w:rsidR="007E5CCC">
        <w:t>og</w:t>
      </w:r>
      <w:r>
        <w:t xml:space="preserve"> di</w:t>
      </w:r>
      <w:r w:rsidR="007E5CCC">
        <w:t>jela</w:t>
      </w:r>
      <w:r>
        <w:t>.</w:t>
      </w:r>
    </w:p>
    <w:p w14:paraId="14B1766F" w14:textId="77777777" w:rsidR="00CA378B" w:rsidRDefault="00CA378B">
      <w:pPr>
        <w:contextualSpacing/>
      </w:pPr>
    </w:p>
    <w:p w14:paraId="065F980B" w14:textId="01C243D8" w:rsidR="003C208B" w:rsidRDefault="003C208B">
      <w:pPr>
        <w:contextualSpacing/>
      </w:pPr>
      <w:r>
        <w:t>U općem dijelu je prikazano izvršenje financijskog plana po ekonomskoj i funkcijskoj klasifikaciji.</w:t>
      </w:r>
    </w:p>
    <w:p w14:paraId="70C9E014" w14:textId="4CED929E" w:rsidR="00820B8B" w:rsidRDefault="00820B8B">
      <w:pPr>
        <w:contextualSpacing/>
      </w:pPr>
      <w:r>
        <w:t>Planirani prihodi za 2023 iznose 410.471 EUR, a u prvom polugodištu je ostvareno 183.531 EUR, što iznosi 45%</w:t>
      </w:r>
      <w:r w:rsidR="00CA378B">
        <w:t xml:space="preserve"> godišnjeg plana.</w:t>
      </w:r>
    </w:p>
    <w:p w14:paraId="2F96B216" w14:textId="511E85EC" w:rsidR="003C208B" w:rsidRDefault="00820B8B">
      <w:pPr>
        <w:contextualSpacing/>
      </w:pPr>
      <w:r>
        <w:t>Planirani rashodi za 2023 iznose 410.471 Eur, a u prvom polugodištu je ostvareno 192.128 EUR</w:t>
      </w:r>
      <w:r w:rsidR="00CA378B">
        <w:t>, što iznosi 47% godišnjeg plana.</w:t>
      </w:r>
    </w:p>
    <w:p w14:paraId="1B04965D" w14:textId="46F91609" w:rsidR="00CA378B" w:rsidRDefault="00CA378B">
      <w:pPr>
        <w:contextualSpacing/>
      </w:pPr>
      <w:r>
        <w:t xml:space="preserve">Po funkcijskoj klasifikaciji rashodi pripadaju funkciji 082- službe kulture. </w:t>
      </w:r>
    </w:p>
    <w:p w14:paraId="1FAB2835" w14:textId="77777777" w:rsidR="00CA378B" w:rsidRDefault="00CA378B" w:rsidP="003C208B">
      <w:pPr>
        <w:contextualSpacing/>
      </w:pPr>
    </w:p>
    <w:p w14:paraId="25E6F372" w14:textId="40704F43" w:rsidR="003C208B" w:rsidRDefault="003C208B" w:rsidP="003C208B">
      <w:pPr>
        <w:contextualSpacing/>
      </w:pPr>
      <w:r>
        <w:t xml:space="preserve">U posebnom dijelu je prikazano izvršenje financijskog plana </w:t>
      </w:r>
      <w:r w:rsidR="00A10EF7">
        <w:t xml:space="preserve">rashoda </w:t>
      </w:r>
      <w:r>
        <w:t>po aktivnostima i po izvorima financiranja, te je u njemu moguće vidjeti kako je plan izvršen po svakom od njih.</w:t>
      </w:r>
    </w:p>
    <w:p w14:paraId="6C6ECB01" w14:textId="2154363F" w:rsidR="00CA378B" w:rsidRDefault="00CA378B">
      <w:pPr>
        <w:contextualSpacing/>
      </w:pPr>
      <w:r>
        <w:t>Za redovnu djelatnost</w:t>
      </w:r>
      <w:r w:rsidR="00A10EF7">
        <w:t xml:space="preserve"> planirani rashodi iznose </w:t>
      </w:r>
      <w:r>
        <w:t>378.031 EUR</w:t>
      </w:r>
      <w:r w:rsidR="00A10EF7">
        <w:t xml:space="preserve"> </w:t>
      </w:r>
      <w:r>
        <w:t xml:space="preserve">, a izvršeno </w:t>
      </w:r>
      <w:r w:rsidR="00A10EF7">
        <w:t xml:space="preserve">je </w:t>
      </w:r>
      <w:r>
        <w:t>180.004 EUR, što iznosi 48% izvršenja  godišnjeg plana</w:t>
      </w:r>
      <w:r w:rsidR="003B259D">
        <w:t>.</w:t>
      </w:r>
    </w:p>
    <w:p w14:paraId="3A662C2C" w14:textId="36B1E1C2" w:rsidR="00CA378B" w:rsidRDefault="00CA378B" w:rsidP="00CA378B">
      <w:pPr>
        <w:contextualSpacing/>
      </w:pPr>
      <w:r>
        <w:t>Za programsku djel</w:t>
      </w:r>
      <w:bookmarkStart w:id="0" w:name="_GoBack"/>
      <w:bookmarkEnd w:id="0"/>
      <w:r>
        <w:t>atnost</w:t>
      </w:r>
      <w:r w:rsidR="00A10EF7">
        <w:t xml:space="preserve"> planirani rashodi iznose</w:t>
      </w:r>
      <w:r>
        <w:t xml:space="preserve"> 32.441 EUR, a izvršeno</w:t>
      </w:r>
      <w:r w:rsidR="00A10EF7">
        <w:t xml:space="preserve"> je</w:t>
      </w:r>
      <w:r>
        <w:t xml:space="preserve"> 12.124.EUR,</w:t>
      </w:r>
      <w:r w:rsidRPr="00CA378B">
        <w:t xml:space="preserve"> </w:t>
      </w:r>
      <w:r>
        <w:t>što iznosi 37% izvršenja  godišnjeg plana</w:t>
      </w:r>
      <w:r w:rsidR="003B259D">
        <w:t>.</w:t>
      </w:r>
    </w:p>
    <w:p w14:paraId="0164D309" w14:textId="233F8681" w:rsidR="00820B8B" w:rsidRDefault="00820B8B">
      <w:pPr>
        <w:contextualSpacing/>
      </w:pPr>
    </w:p>
    <w:p w14:paraId="47025384" w14:textId="383924DD" w:rsidR="00AA10D1" w:rsidRDefault="00AA10D1" w:rsidP="00AA10D1">
      <w:pPr>
        <w:pStyle w:val="NoSpacing"/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 xml:space="preserve">U Zagrebu, </w:t>
      </w:r>
      <w:r w:rsidR="00910DA3">
        <w:rPr>
          <w:rFonts w:cstheme="minorHAnsi"/>
          <w:bCs/>
          <w:sz w:val="24"/>
          <w:szCs w:val="24"/>
          <w:lang w:val="hr-HR" w:eastAsia="hr-HR"/>
        </w:rPr>
        <w:t>19</w:t>
      </w:r>
      <w:r>
        <w:rPr>
          <w:rFonts w:cstheme="minorHAnsi"/>
          <w:bCs/>
          <w:sz w:val="24"/>
          <w:szCs w:val="24"/>
          <w:lang w:val="hr-HR" w:eastAsia="hr-HR"/>
        </w:rPr>
        <w:t>.07.2023.</w:t>
      </w:r>
    </w:p>
    <w:p w14:paraId="3F4ABA42" w14:textId="77777777" w:rsidR="00AA10D1" w:rsidRDefault="00AA10D1" w:rsidP="00AA10D1">
      <w:pPr>
        <w:pStyle w:val="NoSpacing"/>
        <w:rPr>
          <w:rFonts w:cstheme="minorHAnsi"/>
          <w:bCs/>
          <w:sz w:val="24"/>
          <w:szCs w:val="24"/>
          <w:lang w:val="hr-HR" w:eastAsia="hr-HR"/>
        </w:rPr>
      </w:pPr>
    </w:p>
    <w:p w14:paraId="30D83E82" w14:textId="77777777" w:rsidR="00AA10D1" w:rsidRDefault="00AA10D1" w:rsidP="00AA10D1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</w:p>
    <w:p w14:paraId="72E2D478" w14:textId="77777777" w:rsidR="00AA10D1" w:rsidRPr="007366AD" w:rsidRDefault="00AA10D1" w:rsidP="00AA10D1">
      <w:pPr>
        <w:jc w:val="right"/>
        <w:rPr>
          <w:rFonts w:eastAsia="Calibri" w:cstheme="minorHAnsi"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 w:rsidRPr="007366AD">
        <w:rPr>
          <w:rFonts w:eastAsia="Calibri" w:cstheme="minorHAnsi"/>
          <w:sz w:val="24"/>
          <w:szCs w:val="24"/>
          <w:lang w:eastAsia="hr-HR"/>
        </w:rPr>
        <w:t>Ravnateljica</w:t>
      </w:r>
    </w:p>
    <w:p w14:paraId="02FDF83B" w14:textId="77777777" w:rsidR="00AA10D1" w:rsidRDefault="00AA10D1" w:rsidP="00AA10D1">
      <w:pPr>
        <w:jc w:val="right"/>
        <w:rPr>
          <w:rFonts w:eastAsia="Calibri" w:cstheme="minorHAnsi"/>
          <w:sz w:val="24"/>
          <w:szCs w:val="24"/>
          <w:lang w:eastAsia="hr-HR"/>
        </w:rPr>
      </w:pPr>
      <w:r>
        <w:rPr>
          <w:rFonts w:eastAsia="Calibri" w:cstheme="minorHAnsi"/>
          <w:sz w:val="24"/>
          <w:szCs w:val="24"/>
          <w:lang w:eastAsia="hr-HR"/>
        </w:rPr>
        <w:t>Nina Sivec</w:t>
      </w:r>
      <w:r w:rsidRPr="007366AD">
        <w:rPr>
          <w:rFonts w:eastAsia="Calibri" w:cstheme="minorHAnsi"/>
          <w:sz w:val="24"/>
          <w:szCs w:val="24"/>
          <w:lang w:eastAsia="hr-HR"/>
        </w:rPr>
        <w:t xml:space="preserve"> </w:t>
      </w:r>
    </w:p>
    <w:p w14:paraId="5717CC38" w14:textId="77777777" w:rsidR="00AA10D1" w:rsidRDefault="00AA10D1">
      <w:pPr>
        <w:contextualSpacing/>
      </w:pPr>
    </w:p>
    <w:sectPr w:rsidR="00AA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2B"/>
    <w:rsid w:val="002C362B"/>
    <w:rsid w:val="003B259D"/>
    <w:rsid w:val="003C208B"/>
    <w:rsid w:val="00527C2B"/>
    <w:rsid w:val="007E5CCC"/>
    <w:rsid w:val="00820B8B"/>
    <w:rsid w:val="00910DA3"/>
    <w:rsid w:val="00A10EF7"/>
    <w:rsid w:val="00A82932"/>
    <w:rsid w:val="00AA10D1"/>
    <w:rsid w:val="00AA24E2"/>
    <w:rsid w:val="00CA378B"/>
    <w:rsid w:val="00EF4A17"/>
    <w:rsid w:val="00F17B06"/>
    <w:rsid w:val="00F647FB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A5DC"/>
  <w15:chartTrackingRefBased/>
  <w15:docId w15:val="{6BECBCFA-C18D-4036-ABF0-987A2F03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0D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Matasić</dc:creator>
  <cp:keywords/>
  <dc:description/>
  <cp:lastModifiedBy>Jadranka Matasić</cp:lastModifiedBy>
  <cp:revision>10</cp:revision>
  <cp:lastPrinted>2023-07-27T08:11:00Z</cp:lastPrinted>
  <dcterms:created xsi:type="dcterms:W3CDTF">2023-07-18T12:13:00Z</dcterms:created>
  <dcterms:modified xsi:type="dcterms:W3CDTF">2024-09-10T08:37:00Z</dcterms:modified>
</cp:coreProperties>
</file>